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87" w:rsidRDefault="00C00529" w:rsidP="00C00529">
      <w:pPr>
        <w:rPr>
          <w:b/>
          <w:bCs/>
          <w:color w:val="538135" w:themeColor="accent6" w:themeShade="BF"/>
          <w:sz w:val="28"/>
          <w:szCs w:val="28"/>
        </w:rPr>
      </w:pPr>
      <w:r w:rsidRPr="00C00529">
        <w:rPr>
          <w:b/>
          <w:bCs/>
          <w:color w:val="538135" w:themeColor="accent6" w:themeShade="BF"/>
          <w:sz w:val="28"/>
          <w:szCs w:val="28"/>
        </w:rPr>
        <w:t xml:space="preserve">Bijlage </w:t>
      </w:r>
      <w:r w:rsidR="00AD09C1">
        <w:rPr>
          <w:b/>
          <w:bCs/>
          <w:color w:val="538135" w:themeColor="accent6" w:themeShade="BF"/>
          <w:sz w:val="28"/>
          <w:szCs w:val="28"/>
        </w:rPr>
        <w:t>1</w:t>
      </w:r>
      <w:r w:rsidRPr="00C00529">
        <w:rPr>
          <w:b/>
          <w:bCs/>
          <w:color w:val="538135" w:themeColor="accent6" w:themeShade="BF"/>
          <w:sz w:val="28"/>
          <w:szCs w:val="28"/>
        </w:rPr>
        <w:t xml:space="preserve"> Aanvraagformulier beplanting</w:t>
      </w:r>
      <w:r w:rsidR="00D12887">
        <w:rPr>
          <w:b/>
          <w:bCs/>
          <w:color w:val="538135" w:themeColor="accent6" w:themeShade="BF"/>
          <w:sz w:val="28"/>
          <w:szCs w:val="28"/>
        </w:rPr>
        <w:t xml:space="preserve"> Plan Boom</w:t>
      </w:r>
      <w:r w:rsidR="00315D34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CB2E02">
        <w:rPr>
          <w:b/>
          <w:bCs/>
          <w:color w:val="538135" w:themeColor="accent6" w:themeShade="BF"/>
          <w:sz w:val="28"/>
          <w:szCs w:val="28"/>
        </w:rPr>
        <w:br/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3686"/>
        <w:gridCol w:w="4025"/>
      </w:tblGrid>
      <w:tr w:rsidR="00D12887" w:rsidRPr="009629CC" w:rsidTr="00CB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ind w:right="-389"/>
            </w:pPr>
            <w:r w:rsidRPr="00F23C9B">
              <w:t>Gegevens initiatief</w:t>
            </w:r>
          </w:p>
        </w:tc>
        <w:tc>
          <w:tcPr>
            <w:tcW w:w="4025" w:type="dxa"/>
          </w:tcPr>
          <w:p w:rsidR="00D12887" w:rsidRPr="00F23C9B" w:rsidRDefault="00D12887" w:rsidP="00D045F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D12887" w:rsidRDefault="00D12887" w:rsidP="00D045FA">
            <w:pPr>
              <w:pStyle w:val="Geenafstand"/>
              <w:ind w:right="-389"/>
            </w:pPr>
            <w:r w:rsidRPr="00F23C9B">
              <w:rPr>
                <w:b w:val="0"/>
                <w:bCs w:val="0"/>
              </w:rPr>
              <w:t xml:space="preserve">Naam </w:t>
            </w:r>
            <w:r>
              <w:rPr>
                <w:b w:val="0"/>
                <w:bCs w:val="0"/>
              </w:rPr>
              <w:t>initiatief</w:t>
            </w:r>
            <w:r w:rsidRPr="00F23C9B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>/school</w:t>
            </w:r>
          </w:p>
        </w:tc>
        <w:tc>
          <w:tcPr>
            <w:tcW w:w="4025" w:type="dxa"/>
          </w:tcPr>
          <w:p w:rsidR="00D12887" w:rsidRPr="00F23C9B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12887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ind w:right="-389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Aantal leden initiatiefgroep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D12887" w:rsidRDefault="00D12887" w:rsidP="00D045FA">
            <w:pPr>
              <w:pStyle w:val="Geenafstand"/>
              <w:ind w:right="-389"/>
              <w:rPr>
                <w:b w:val="0"/>
              </w:rPr>
            </w:pPr>
            <w:r w:rsidRPr="00D12887">
              <w:rPr>
                <w:b w:val="0"/>
              </w:rPr>
              <w:t>Korte omschrijving initiatief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02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B2E02" w:rsidRPr="00CB2E02" w:rsidRDefault="00CB2E02" w:rsidP="00CB2E02">
            <w:pPr>
              <w:rPr>
                <w:b w:val="0"/>
              </w:rPr>
            </w:pPr>
            <w:r w:rsidRPr="00CB2E02">
              <w:rPr>
                <w:b w:val="0"/>
              </w:rPr>
              <w:t>Adres / locatie / terreinnaam initiatief</w:t>
            </w:r>
          </w:p>
        </w:tc>
        <w:tc>
          <w:tcPr>
            <w:tcW w:w="4025" w:type="dxa"/>
          </w:tcPr>
          <w:p w:rsidR="00CB2E02" w:rsidRDefault="00CB2E02" w:rsidP="00CB2E0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E02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B2E02" w:rsidRPr="00CB2E02" w:rsidRDefault="00CB2E02" w:rsidP="00CB2E02">
            <w:pPr>
              <w:rPr>
                <w:b w:val="0"/>
              </w:rPr>
            </w:pPr>
            <w:r w:rsidRPr="00CB2E02">
              <w:rPr>
                <w:b w:val="0"/>
              </w:rPr>
              <w:t>Plaats</w:t>
            </w:r>
          </w:p>
        </w:tc>
        <w:tc>
          <w:tcPr>
            <w:tcW w:w="4025" w:type="dxa"/>
          </w:tcPr>
          <w:p w:rsidR="00CB2E02" w:rsidRDefault="00CB2E02" w:rsidP="00CB2E0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02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B2E02" w:rsidRPr="00CB2E02" w:rsidRDefault="00CB2E02" w:rsidP="00CB2E02">
            <w:pPr>
              <w:rPr>
                <w:b w:val="0"/>
              </w:rPr>
            </w:pPr>
            <w:r w:rsidRPr="00CB2E02">
              <w:rPr>
                <w:b w:val="0"/>
              </w:rPr>
              <w:t>Grondeigenaar</w:t>
            </w:r>
          </w:p>
        </w:tc>
        <w:tc>
          <w:tcPr>
            <w:tcW w:w="4025" w:type="dxa"/>
          </w:tcPr>
          <w:p w:rsidR="00CB2E02" w:rsidRDefault="00CB2E02" w:rsidP="00CB2E0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9629CC" w:rsidRDefault="00D12887" w:rsidP="00D045FA">
            <w:pPr>
              <w:pStyle w:val="Geenafstand"/>
            </w:pPr>
            <w:r>
              <w:br/>
              <w:t>C</w:t>
            </w:r>
            <w:r w:rsidRPr="009629CC">
              <w:t>ontactpersoon aanvraag</w:t>
            </w:r>
          </w:p>
        </w:tc>
        <w:tc>
          <w:tcPr>
            <w:tcW w:w="4025" w:type="dxa"/>
          </w:tcPr>
          <w:p w:rsidR="00D12887" w:rsidRPr="009629CC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Naam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Adres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Postcode en plaats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 (vast)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Default="00D12887" w:rsidP="00D045FA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 (mobiel)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E-mailadres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12887" w:rsidRDefault="00D12887" w:rsidP="00C00529">
      <w:pPr>
        <w:rPr>
          <w:b/>
          <w:bCs/>
          <w:iCs/>
          <w:color w:val="538135" w:themeColor="accent6" w:themeShade="BF"/>
          <w:sz w:val="28"/>
          <w:szCs w:val="28"/>
        </w:rPr>
      </w:pPr>
    </w:p>
    <w:p w:rsidR="00C00529" w:rsidRPr="00C00529" w:rsidRDefault="00D12887" w:rsidP="00C00529">
      <w:pPr>
        <w:rPr>
          <w:b/>
          <w:bCs/>
          <w:color w:val="538135" w:themeColor="accent6" w:themeShade="BF"/>
          <w:sz w:val="28"/>
          <w:szCs w:val="28"/>
        </w:rPr>
      </w:pPr>
      <w:r w:rsidRPr="00F23C9B">
        <w:rPr>
          <w:b/>
          <w:bCs/>
          <w:iCs/>
          <w:color w:val="538135" w:themeColor="accent6" w:themeShade="BF"/>
          <w:sz w:val="28"/>
          <w:szCs w:val="28"/>
        </w:rPr>
        <w:t>Bestellijst bomen en struiken</w:t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</w:p>
    <w:p w:rsidR="00C00529" w:rsidRPr="0089712D" w:rsidRDefault="00C00529" w:rsidP="00C00529">
      <w:pPr>
        <w:spacing w:after="0" w:line="240" w:lineRule="auto"/>
        <w:rPr>
          <w:i/>
          <w:iCs/>
        </w:rPr>
      </w:pPr>
      <w:bookmarkStart w:id="0" w:name="_Hlk63318471"/>
      <w:r w:rsidRPr="00120CF7">
        <w:rPr>
          <w:i/>
        </w:rPr>
        <w:t>Geef in onderstaande tabellen welk aantal u van welke soort wilt bestellen.</w:t>
      </w:r>
      <w:bookmarkEnd w:id="0"/>
      <w:r>
        <w:rPr>
          <w:i/>
        </w:rPr>
        <w:t xml:space="preserve"> </w:t>
      </w:r>
      <w:r w:rsidR="0089712D" w:rsidRPr="0089712D">
        <w:rPr>
          <w:i/>
          <w:iCs/>
        </w:rPr>
        <w:t>Er kunnen maximaal ca. 450 stuks bosplantsoen of ca. 7 laanbomen of ca. 10 fruitbomen besteld worden.</w:t>
      </w:r>
      <w:bookmarkStart w:id="1" w:name="_GoBack"/>
      <w:bookmarkEnd w:id="1"/>
    </w:p>
    <w:p w:rsidR="00C00529" w:rsidRPr="00120CF7" w:rsidRDefault="00C00529" w:rsidP="00C00529">
      <w:pPr>
        <w:spacing w:after="0" w:line="240" w:lineRule="auto"/>
        <w:rPr>
          <w:i/>
        </w:rPr>
      </w:pPr>
    </w:p>
    <w:p w:rsidR="00C00529" w:rsidRPr="00120CF7" w:rsidRDefault="00C00529" w:rsidP="00C00529">
      <w:pPr>
        <w:spacing w:after="0" w:line="240" w:lineRule="auto"/>
        <w:rPr>
          <w:b/>
          <w:u w:val="single"/>
        </w:rPr>
      </w:pPr>
      <w:r w:rsidRPr="00120CF7">
        <w:rPr>
          <w:b/>
          <w:u w:val="single"/>
        </w:rPr>
        <w:t>Bosplantsoen (80-100 cm)</w:t>
      </w:r>
    </w:p>
    <w:p w:rsidR="00C00529" w:rsidRPr="00120CF7" w:rsidRDefault="00C00529" w:rsidP="00C00529">
      <w:pPr>
        <w:spacing w:after="0" w:line="240" w:lineRule="auto"/>
        <w:rPr>
          <w:i/>
          <w:sz w:val="18"/>
          <w:szCs w:val="18"/>
        </w:rPr>
      </w:pPr>
      <w:r w:rsidRPr="00120CF7">
        <w:rPr>
          <w:i/>
          <w:sz w:val="18"/>
          <w:szCs w:val="18"/>
        </w:rPr>
        <w:t>i. belangrijke soorten voor insecten</w:t>
      </w:r>
    </w:p>
    <w:p w:rsidR="00C00529" w:rsidRPr="00120CF7" w:rsidRDefault="00C00529" w:rsidP="00C00529">
      <w:pPr>
        <w:spacing w:after="0" w:line="240" w:lineRule="auto"/>
        <w:rPr>
          <w:b/>
          <w:i/>
        </w:rPr>
      </w:pPr>
      <w:r w:rsidRPr="00120CF7">
        <w:rPr>
          <w:i/>
          <w:sz w:val="18"/>
          <w:szCs w:val="18"/>
        </w:rPr>
        <w:t xml:space="preserve">om. : eisen omstandigheden bodem (r: voedselrijk, </w:t>
      </w:r>
      <w:proofErr w:type="spellStart"/>
      <w:r w:rsidRPr="00120CF7">
        <w:rPr>
          <w:i/>
          <w:sz w:val="18"/>
          <w:szCs w:val="18"/>
        </w:rPr>
        <w:t>mr</w:t>
      </w:r>
      <w:proofErr w:type="spellEnd"/>
      <w:r w:rsidRPr="00120CF7">
        <w:rPr>
          <w:i/>
          <w:sz w:val="18"/>
          <w:szCs w:val="18"/>
        </w:rPr>
        <w:t>: matig voedselrijk, ma: matig voedselarm, a: voedselarm)</w:t>
      </w:r>
    </w:p>
    <w:tbl>
      <w:tblPr>
        <w:tblStyle w:val="Tabelraster"/>
        <w:tblW w:w="9962" w:type="dxa"/>
        <w:tblLayout w:type="fixed"/>
        <w:tblLook w:val="04A0" w:firstRow="1" w:lastRow="0" w:firstColumn="1" w:lastColumn="0" w:noHBand="0" w:noVBand="1"/>
      </w:tblPr>
      <w:tblGrid>
        <w:gridCol w:w="794"/>
        <w:gridCol w:w="4304"/>
        <w:gridCol w:w="426"/>
        <w:gridCol w:w="708"/>
        <w:gridCol w:w="3730"/>
      </w:tblGrid>
      <w:tr w:rsidR="00C00529" w:rsidRPr="00120CF7" w:rsidTr="005E7E14">
        <w:trPr>
          <w:trHeight w:val="300"/>
        </w:trPr>
        <w:tc>
          <w:tcPr>
            <w:tcW w:w="794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Aantal </w:t>
            </w:r>
          </w:p>
        </w:tc>
        <w:tc>
          <w:tcPr>
            <w:tcW w:w="4304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r w:rsidRPr="00120CF7">
              <w:t>Soort voor vochtige tot natte omstandigheden</w:t>
            </w:r>
          </w:p>
        </w:tc>
        <w:tc>
          <w:tcPr>
            <w:tcW w:w="426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i.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Om.</w:t>
            </w:r>
          </w:p>
        </w:tc>
        <w:tc>
          <w:tcPr>
            <w:tcW w:w="3730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Opmerkingen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Boswilg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Salix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caprea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Zeer snelle groeier/verdringer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Geoorde Wilg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Salix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aurita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Blijft beperkt in omvang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Grauwe wilg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Salix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cinerea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Zeer snelle groeier/verdringer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Gewone es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Fraxinus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exelsior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Snelle groeier/ essentaksterfte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 xml:space="preserve">Inlandse vogelkers (Prunus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padus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Geurend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 xml:space="preserve">Sleedoorn (Prunus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spinosa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 xml:space="preserve">Geeft wortelopslag 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Gelderse roos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Viburnum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opulus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In lage aantallen toepassen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Zachte berk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Betula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pubescens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hoogveen(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ontginnings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)gebieden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tcBorders>
              <w:bottom w:val="single" w:sz="4" w:space="0" w:color="auto"/>
            </w:tcBorders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Zwarte els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Alnus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glutinosa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r/ma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Voedselrijke natte omstandigheden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shd w:val="clear" w:color="auto" w:fill="D9D9D9" w:themeFill="background1" w:themeFillShade="D9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Aantal</w:t>
            </w:r>
          </w:p>
        </w:tc>
        <w:tc>
          <w:tcPr>
            <w:tcW w:w="4304" w:type="dxa"/>
            <w:shd w:val="clear" w:color="auto" w:fill="D9D9D9" w:themeFill="background1" w:themeFillShade="D9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Soort voor matig vochtige tot droge omstandigheden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i.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Om.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Opmerkingen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Eenstijlige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meidoorn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crataegus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monogyna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Hazelaar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Corylus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avellana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Wilde lijsterbes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Sorbus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aucuparia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Kardinaalsmuts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Euonymus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europaeus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Zeldzaam/beperk toepassen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Hulst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Ilex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aquifolium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Op rijkere ongestoorde (bos)bodems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B2E02" w:rsidRPr="00120CF7" w:rsidRDefault="00CB2E02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Vuilboom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Rhamnus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frangula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Geeft bes en bloei gehele groeiseizoen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Wilde appel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Malis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sylvestris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Zeldzaam/beperkt toepassen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Zoete kers (Prunus avium)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boomvormer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Zomereik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Quercus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robur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 xml:space="preserve">Dominante soort op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oa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houtwallen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tcBorders>
              <w:bottom w:val="single" w:sz="4" w:space="0" w:color="auto"/>
            </w:tcBorders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noWrap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shd w:val="clear" w:color="auto" w:fill="D9D9D9" w:themeFill="background1" w:themeFillShade="D9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Aantal</w:t>
            </w:r>
          </w:p>
        </w:tc>
        <w:tc>
          <w:tcPr>
            <w:tcW w:w="4304" w:type="dxa"/>
            <w:shd w:val="clear" w:color="auto" w:fill="D9D9D9" w:themeFill="background1" w:themeFillShade="D9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Geschikt voor droge omstandigheden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i.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Om.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Opmerkingen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Ruwe berk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Betula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pendula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a/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Begeleidende soort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Gewone Vlier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Sambucus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nigra)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Maximaal 10% van totale aantal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Wilde Brem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Cytisus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scoparius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a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Omgewerkte zandgrond</w:t>
            </w:r>
          </w:p>
        </w:tc>
      </w:tr>
    </w:tbl>
    <w:p w:rsidR="00C00529" w:rsidRDefault="00C00529" w:rsidP="00C00529">
      <w:pPr>
        <w:spacing w:after="0" w:line="240" w:lineRule="auto"/>
        <w:rPr>
          <w:b/>
          <w:u w:val="single"/>
        </w:rPr>
      </w:pPr>
    </w:p>
    <w:p w:rsidR="00C00529" w:rsidRPr="00120CF7" w:rsidRDefault="00C00529" w:rsidP="00C00529">
      <w:pPr>
        <w:spacing w:after="0" w:line="240" w:lineRule="auto"/>
        <w:rPr>
          <w:b/>
          <w:u w:val="single"/>
        </w:rPr>
      </w:pPr>
      <w:r w:rsidRPr="00120CF7">
        <w:rPr>
          <w:b/>
          <w:u w:val="single"/>
        </w:rPr>
        <w:t>Laanbomen (incl. 2 boompalen met band)</w:t>
      </w:r>
    </w:p>
    <w:p w:rsidR="00C00529" w:rsidRPr="00120CF7" w:rsidRDefault="00C00529" w:rsidP="00C00529">
      <w:pPr>
        <w:spacing w:after="0" w:line="240" w:lineRule="auto"/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46"/>
        <w:gridCol w:w="5386"/>
        <w:gridCol w:w="3686"/>
      </w:tblGrid>
      <w:tr w:rsidR="00C00529" w:rsidRPr="00120CF7" w:rsidTr="005E7E14">
        <w:trPr>
          <w:trHeight w:val="300"/>
        </w:trPr>
        <w:tc>
          <w:tcPr>
            <w:tcW w:w="846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Aantal </w:t>
            </w:r>
          </w:p>
        </w:tc>
        <w:tc>
          <w:tcPr>
            <w:tcW w:w="5386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r w:rsidRPr="00120CF7">
              <w:t>Soort</w:t>
            </w:r>
          </w:p>
        </w:tc>
        <w:tc>
          <w:tcPr>
            <w:tcW w:w="3686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opmerkingen</w:t>
            </w:r>
          </w:p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Zomereik  (</w:t>
            </w:r>
            <w:proofErr w:type="spellStart"/>
            <w:r w:rsidRPr="00120CF7">
              <w:t>Quercus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robur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="00C00529" w:rsidRPr="00120CF7" w:rsidRDefault="00C00529" w:rsidP="005E7E14"/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/>
        </w:tc>
        <w:tc>
          <w:tcPr>
            <w:tcW w:w="5386" w:type="dxa"/>
            <w:noWrap/>
            <w:vAlign w:val="bottom"/>
            <w:hideMark/>
          </w:tcPr>
          <w:p w:rsidR="00C00529" w:rsidRPr="00120CF7" w:rsidRDefault="00C00529" w:rsidP="005E7E14">
            <w:r w:rsidRPr="00120CF7">
              <w:t>Gewone beuk (</w:t>
            </w:r>
            <w:proofErr w:type="spellStart"/>
            <w:r w:rsidRPr="00120CF7">
              <w:t>Fagus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sylvatica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="00C00529" w:rsidRPr="00120CF7" w:rsidRDefault="00C00529" w:rsidP="005E7E14">
            <w:proofErr w:type="spellStart"/>
            <w:r w:rsidRPr="00120CF7">
              <w:t>Erfboom</w:t>
            </w:r>
            <w:proofErr w:type="spellEnd"/>
          </w:p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/>
        </w:tc>
        <w:tc>
          <w:tcPr>
            <w:tcW w:w="5386" w:type="dxa"/>
            <w:noWrap/>
            <w:vAlign w:val="bottom"/>
            <w:hideMark/>
          </w:tcPr>
          <w:p w:rsidR="00C00529" w:rsidRPr="00120CF7" w:rsidRDefault="00C00529" w:rsidP="005E7E14">
            <w:proofErr w:type="spellStart"/>
            <w:r w:rsidRPr="00120CF7">
              <w:t>Kleinbladige</w:t>
            </w:r>
            <w:proofErr w:type="spellEnd"/>
            <w:r w:rsidRPr="00120CF7">
              <w:t xml:space="preserve"> Linde (</w:t>
            </w:r>
            <w:proofErr w:type="spellStart"/>
            <w:r w:rsidRPr="00120CF7">
              <w:t>Tilia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cordata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="00C00529" w:rsidRPr="00120CF7" w:rsidRDefault="00C00529" w:rsidP="005E7E14">
            <w:r w:rsidRPr="00120CF7">
              <w:t xml:space="preserve">Geschikt als knotboom/ </w:t>
            </w:r>
            <w:proofErr w:type="spellStart"/>
            <w:r w:rsidRPr="00120CF7">
              <w:t>erfboom</w:t>
            </w:r>
            <w:proofErr w:type="spellEnd"/>
          </w:p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Koningslinde (</w:t>
            </w:r>
            <w:proofErr w:type="spellStart"/>
            <w:r w:rsidRPr="00120CF7">
              <w:t>Tilia</w:t>
            </w:r>
            <w:proofErr w:type="spellEnd"/>
            <w:r w:rsidRPr="00120CF7">
              <w:t xml:space="preserve"> x vulgaris "</w:t>
            </w:r>
            <w:proofErr w:type="spellStart"/>
            <w:r w:rsidRPr="00120CF7">
              <w:t>Palida</w:t>
            </w:r>
            <w:proofErr w:type="spellEnd"/>
            <w:r w:rsidRPr="00120CF7">
              <w:t>") met kluit</w:t>
            </w:r>
          </w:p>
        </w:tc>
        <w:tc>
          <w:tcPr>
            <w:tcW w:w="3686" w:type="dxa"/>
          </w:tcPr>
          <w:p w:rsidR="00C00529" w:rsidRPr="00120CF7" w:rsidRDefault="00C00529" w:rsidP="005E7E14">
            <w:r w:rsidRPr="00120CF7">
              <w:t xml:space="preserve">Geschikt als knotboom/ </w:t>
            </w:r>
            <w:proofErr w:type="spellStart"/>
            <w:r w:rsidRPr="00120CF7">
              <w:t>erfboom</w:t>
            </w:r>
            <w:proofErr w:type="spellEnd"/>
          </w:p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Gewone Es (</w:t>
            </w:r>
            <w:proofErr w:type="spellStart"/>
            <w:r w:rsidRPr="00120CF7">
              <w:t>Fraxinus</w:t>
            </w:r>
            <w:proofErr w:type="spellEnd"/>
            <w:r w:rsidRPr="00120CF7">
              <w:t xml:space="preserve"> excelsior) zonder kluit</w:t>
            </w:r>
          </w:p>
        </w:tc>
        <w:tc>
          <w:tcPr>
            <w:tcW w:w="3686" w:type="dxa"/>
          </w:tcPr>
          <w:p w:rsidR="00C00529" w:rsidRPr="00120CF7" w:rsidRDefault="00C00529" w:rsidP="005E7E14">
            <w:r w:rsidRPr="00120CF7">
              <w:t>Gevoelig voor essentaksterfte</w:t>
            </w:r>
          </w:p>
        </w:tc>
      </w:tr>
      <w:tr w:rsidR="00C00529" w:rsidRPr="00120CF7" w:rsidTr="005E7E14">
        <w:trPr>
          <w:trHeight w:val="5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Zwarte Els (</w:t>
            </w:r>
            <w:proofErr w:type="spellStart"/>
            <w:r w:rsidRPr="00120CF7">
              <w:t>Alnus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glutinosa</w:t>
            </w:r>
            <w:proofErr w:type="spellEnd"/>
            <w:r w:rsidRPr="00120CF7">
              <w:t>) zonder kluit</w:t>
            </w:r>
          </w:p>
        </w:tc>
        <w:tc>
          <w:tcPr>
            <w:tcW w:w="3686" w:type="dxa"/>
          </w:tcPr>
          <w:p w:rsidR="00C00529" w:rsidRPr="00120CF7" w:rsidRDefault="00C00529" w:rsidP="005E7E14"/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Ruwe berk (</w:t>
            </w:r>
            <w:proofErr w:type="spellStart"/>
            <w:r w:rsidRPr="00120CF7">
              <w:t>Betula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pendula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="00C00529" w:rsidRPr="00120CF7" w:rsidRDefault="00C00529" w:rsidP="005E7E14"/>
        </w:tc>
      </w:tr>
    </w:tbl>
    <w:p w:rsidR="00C00529" w:rsidRDefault="00C00529" w:rsidP="00C00529">
      <w:pPr>
        <w:spacing w:after="0" w:line="240" w:lineRule="auto"/>
      </w:pPr>
    </w:p>
    <w:p w:rsidR="00C00529" w:rsidRDefault="00C00529" w:rsidP="00C00529">
      <w:pPr>
        <w:spacing w:after="0" w:line="240" w:lineRule="auto"/>
        <w:rPr>
          <w:b/>
          <w:u w:val="single"/>
        </w:rPr>
      </w:pPr>
      <w:r w:rsidRPr="00120CF7">
        <w:rPr>
          <w:b/>
          <w:u w:val="single"/>
        </w:rPr>
        <w:t>Fruitbomen (incl. 2 boompalen met band)</w:t>
      </w:r>
    </w:p>
    <w:p w:rsidR="00315D34" w:rsidRDefault="00315D34" w:rsidP="00C00529">
      <w:pPr>
        <w:spacing w:after="0" w:line="240" w:lineRule="auto"/>
        <w:rPr>
          <w:b/>
          <w:u w:val="single"/>
        </w:rPr>
      </w:pPr>
      <w:r w:rsidRPr="009629CC">
        <w:rPr>
          <w:i/>
        </w:rPr>
        <w:t xml:space="preserve">Het gaat om oude </w:t>
      </w:r>
      <w:r>
        <w:rPr>
          <w:i/>
        </w:rPr>
        <w:t>cultuur</w:t>
      </w:r>
      <w:r w:rsidRPr="009629CC">
        <w:rPr>
          <w:i/>
        </w:rPr>
        <w:t>rassen</w:t>
      </w:r>
      <w:r>
        <w:rPr>
          <w:i/>
        </w:rPr>
        <w:t xml:space="preserve">. Op </w:t>
      </w:r>
      <w:hyperlink r:id="rId6" w:history="1">
        <w:r w:rsidRPr="00FB24BC">
          <w:rPr>
            <w:rStyle w:val="Hyperlink"/>
            <w:i/>
          </w:rPr>
          <w:t>www.planboomdrenthe.nl</w:t>
        </w:r>
      </w:hyperlink>
      <w:r>
        <w:rPr>
          <w:i/>
        </w:rPr>
        <w:t xml:space="preserve"> kunt u de fruitboomvisie van Landschapsbeheer Drenthe downloaden met daarin een overzicht van fruitboomsoorten</w:t>
      </w:r>
      <w:r w:rsidRPr="009629CC">
        <w:rPr>
          <w:i/>
        </w:rPr>
        <w:t>.</w:t>
      </w:r>
      <w:r>
        <w:rPr>
          <w:i/>
        </w:rPr>
        <w:br/>
      </w:r>
      <w:r w:rsidRPr="009629CC">
        <w:rPr>
          <w:i/>
        </w:rPr>
        <w:t xml:space="preserve">Heeft u voorkeur voor een bepaald </w:t>
      </w:r>
      <w:r>
        <w:rPr>
          <w:i/>
        </w:rPr>
        <w:t>ras</w:t>
      </w:r>
      <w:r w:rsidRPr="009629CC">
        <w:rPr>
          <w:i/>
        </w:rPr>
        <w:t xml:space="preserve"> geef dit dan ook in de tabel aan (denk hierbij bijvoorbeeld aan moesappel/handappel, stoofpeer/handpeer, paarse/gele pruim, zoet/zuur,</w:t>
      </w:r>
      <w:r>
        <w:rPr>
          <w:i/>
        </w:rPr>
        <w:t xml:space="preserve"> hoogstam/laagstam,</w:t>
      </w:r>
      <w:r w:rsidRPr="009629CC">
        <w:rPr>
          <w:i/>
        </w:rPr>
        <w:t xml:space="preserve"> ras of bloeitijd).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6237"/>
      </w:tblGrid>
      <w:tr w:rsidR="00C00529" w:rsidRPr="00120CF7" w:rsidTr="00146E29">
        <w:trPr>
          <w:trHeight w:val="300"/>
        </w:trPr>
        <w:tc>
          <w:tcPr>
            <w:tcW w:w="846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Aantal </w:t>
            </w:r>
          </w:p>
        </w:tc>
        <w:tc>
          <w:tcPr>
            <w:tcW w:w="2835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r w:rsidRPr="00120CF7">
              <w:t>Soort</w:t>
            </w:r>
          </w:p>
        </w:tc>
        <w:tc>
          <w:tcPr>
            <w:tcW w:w="6237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Ras of eigenschappen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="00C00529" w:rsidRPr="00120CF7" w:rsidRDefault="00C00529" w:rsidP="005E7E14">
            <w:r w:rsidRPr="00120CF7">
              <w:rPr>
                <w:lang w:eastAsia="nl-NL"/>
              </w:rPr>
              <w:t>Appel (Malus)</w:t>
            </w: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1.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2.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3.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4.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5.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t>Peer (</w:t>
            </w:r>
            <w:proofErr w:type="spellStart"/>
            <w:r w:rsidRPr="00120CF7">
              <w:t>Pyrus</w:t>
            </w:r>
            <w:proofErr w:type="spellEnd"/>
            <w:r w:rsidRPr="00120CF7">
              <w:t>)</w:t>
            </w:r>
          </w:p>
        </w:tc>
        <w:tc>
          <w:tcPr>
            <w:tcW w:w="6237" w:type="dxa"/>
          </w:tcPr>
          <w:p w:rsidR="00C00529" w:rsidRPr="00120CF7" w:rsidRDefault="00C00529" w:rsidP="005E7E14">
            <w:r w:rsidRPr="00120CF7">
              <w:t>1.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/>
        </w:tc>
        <w:tc>
          <w:tcPr>
            <w:tcW w:w="6237" w:type="dxa"/>
          </w:tcPr>
          <w:p w:rsidR="00C00529" w:rsidRPr="00120CF7" w:rsidRDefault="00C00529" w:rsidP="005E7E14">
            <w:r w:rsidRPr="00120CF7">
              <w:t>2.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/>
        </w:tc>
        <w:tc>
          <w:tcPr>
            <w:tcW w:w="6237" w:type="dxa"/>
          </w:tcPr>
          <w:p w:rsidR="00C00529" w:rsidRPr="00120CF7" w:rsidRDefault="00C00529" w:rsidP="005E7E14">
            <w:r w:rsidRPr="00120CF7">
              <w:t>3.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/>
        </w:tc>
        <w:tc>
          <w:tcPr>
            <w:tcW w:w="6237" w:type="dxa"/>
          </w:tcPr>
          <w:p w:rsidR="00C00529" w:rsidRPr="00120CF7" w:rsidRDefault="00C00529" w:rsidP="005E7E14">
            <w:r w:rsidRPr="00120CF7">
              <w:t>4.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/>
        </w:tc>
        <w:tc>
          <w:tcPr>
            <w:tcW w:w="6237" w:type="dxa"/>
          </w:tcPr>
          <w:p w:rsidR="00C00529" w:rsidRPr="00120CF7" w:rsidRDefault="00C00529" w:rsidP="005E7E14">
            <w:r w:rsidRPr="00120CF7">
              <w:t>5.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Pruim (Prunus </w:t>
            </w:r>
            <w:proofErr w:type="spellStart"/>
            <w:r w:rsidRPr="00120CF7">
              <w:rPr>
                <w:lang w:eastAsia="nl-NL"/>
              </w:rPr>
              <w:t>domestica</w:t>
            </w:r>
            <w:proofErr w:type="spellEnd"/>
            <w:r w:rsidRPr="00120CF7">
              <w:rPr>
                <w:lang w:eastAsia="nl-NL"/>
              </w:rPr>
              <w:t>)</w:t>
            </w: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1.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2.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3.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4.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="00C00529" w:rsidRPr="00120CF7" w:rsidRDefault="00C00529" w:rsidP="005E7E14">
            <w:r w:rsidRPr="00120CF7">
              <w:t>Meikers (Prunus)</w:t>
            </w:r>
          </w:p>
        </w:tc>
        <w:tc>
          <w:tcPr>
            <w:tcW w:w="6237" w:type="dxa"/>
          </w:tcPr>
          <w:p w:rsidR="00C00529" w:rsidRPr="00120CF7" w:rsidRDefault="00C00529" w:rsidP="005E7E14"/>
        </w:tc>
      </w:tr>
      <w:tr w:rsidR="00146E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146E29" w:rsidRPr="00120CF7" w:rsidRDefault="00146E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146E29" w:rsidRPr="00120CF7" w:rsidRDefault="00146E29" w:rsidP="005E7E14">
            <w:r w:rsidRPr="00146E29">
              <w:t>Kweepeer (</w:t>
            </w:r>
            <w:proofErr w:type="spellStart"/>
            <w:r w:rsidRPr="00146E29">
              <w:t>Cydonia</w:t>
            </w:r>
            <w:proofErr w:type="spellEnd"/>
            <w:r w:rsidRPr="00146E29">
              <w:t xml:space="preserve"> </w:t>
            </w:r>
            <w:proofErr w:type="spellStart"/>
            <w:r w:rsidRPr="00146E29">
              <w:t>oblonga</w:t>
            </w:r>
            <w:proofErr w:type="spellEnd"/>
            <w:r w:rsidRPr="00146E29">
              <w:t>)</w:t>
            </w:r>
          </w:p>
        </w:tc>
        <w:tc>
          <w:tcPr>
            <w:tcW w:w="6237" w:type="dxa"/>
          </w:tcPr>
          <w:p w:rsidR="00146E29" w:rsidRPr="00120CF7" w:rsidRDefault="00146E29" w:rsidP="005E7E14"/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146E29" w:rsidP="005E7E14">
            <w:r w:rsidRPr="00146E29">
              <w:t>Mispel (</w:t>
            </w:r>
            <w:proofErr w:type="spellStart"/>
            <w:r w:rsidRPr="00146E29">
              <w:t>Mespilus</w:t>
            </w:r>
            <w:proofErr w:type="spellEnd"/>
            <w:r w:rsidRPr="00146E29">
              <w:t xml:space="preserve"> </w:t>
            </w:r>
            <w:proofErr w:type="spellStart"/>
            <w:r w:rsidRPr="00146E29">
              <w:t>germanica</w:t>
            </w:r>
            <w:proofErr w:type="spellEnd"/>
            <w:r w:rsidRPr="00146E29">
              <w:t>)</w:t>
            </w:r>
          </w:p>
        </w:tc>
        <w:tc>
          <w:tcPr>
            <w:tcW w:w="6237" w:type="dxa"/>
          </w:tcPr>
          <w:p w:rsidR="00C00529" w:rsidRPr="00120CF7" w:rsidRDefault="00C00529" w:rsidP="005E7E14"/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="00C00529" w:rsidRPr="00120CF7" w:rsidRDefault="00C00529" w:rsidP="005E7E14">
            <w:r w:rsidRPr="00120CF7">
              <w:t>Walnoot (</w:t>
            </w:r>
            <w:proofErr w:type="spellStart"/>
            <w:r w:rsidRPr="00120CF7">
              <w:t>Juglans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regia</w:t>
            </w:r>
            <w:proofErr w:type="spellEnd"/>
            <w:r w:rsidRPr="00120CF7">
              <w:t>)</w:t>
            </w:r>
          </w:p>
        </w:tc>
        <w:tc>
          <w:tcPr>
            <w:tcW w:w="6237" w:type="dxa"/>
          </w:tcPr>
          <w:p w:rsidR="00C00529" w:rsidRPr="00120CF7" w:rsidRDefault="00C00529" w:rsidP="005E7E14"/>
        </w:tc>
      </w:tr>
    </w:tbl>
    <w:p w:rsidR="0089712D" w:rsidRDefault="0089712D" w:rsidP="00AD09C1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89712D" w:rsidRDefault="0089712D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br w:type="page"/>
      </w:r>
    </w:p>
    <w:p w:rsidR="00AD09C1" w:rsidRDefault="00AD09C1" w:rsidP="00AD09C1">
      <w:pPr>
        <w:pStyle w:val="Geenafstand"/>
        <w:rPr>
          <w:i/>
        </w:rPr>
      </w:pPr>
      <w:r w:rsidRPr="003D1B12">
        <w:rPr>
          <w:b/>
          <w:bCs/>
          <w:color w:val="538135" w:themeColor="accent6" w:themeShade="BF"/>
          <w:sz w:val="28"/>
          <w:szCs w:val="28"/>
        </w:rPr>
        <w:lastRenderedPageBreak/>
        <w:t>Gegevens beplantingsaanvraag</w:t>
      </w:r>
      <w:r>
        <w:br/>
      </w:r>
      <w:r>
        <w:br/>
      </w:r>
      <w:r w:rsidRPr="009629CC">
        <w:rPr>
          <w:i/>
        </w:rPr>
        <w:t>In onderstaande tabel</w:t>
      </w:r>
      <w:r>
        <w:rPr>
          <w:i/>
        </w:rPr>
        <w:t>len</w:t>
      </w:r>
      <w:r w:rsidRPr="009629CC">
        <w:rPr>
          <w:i/>
        </w:rPr>
        <w:t xml:space="preserve"> kunt u </w:t>
      </w:r>
      <w:r>
        <w:rPr>
          <w:i/>
        </w:rPr>
        <w:t xml:space="preserve">een toelichting geven op het beplatingsinitiatief en </w:t>
      </w:r>
      <w:r w:rsidRPr="009629CC">
        <w:rPr>
          <w:i/>
        </w:rPr>
        <w:t>aangeven</w:t>
      </w:r>
      <w:r>
        <w:rPr>
          <w:i/>
        </w:rPr>
        <w:t xml:space="preserve">, wanneer en </w:t>
      </w:r>
      <w:r w:rsidRPr="009629CC">
        <w:rPr>
          <w:i/>
        </w:rPr>
        <w:t xml:space="preserve">waar het plantgoed geleverd mag worden (een locatie waar het plantgoed tijdelijk </w:t>
      </w:r>
      <w:proofErr w:type="spellStart"/>
      <w:r w:rsidRPr="009629CC">
        <w:rPr>
          <w:i/>
        </w:rPr>
        <w:t>opgekuild</w:t>
      </w:r>
      <w:proofErr w:type="spellEnd"/>
      <w:r w:rsidRPr="009629CC">
        <w:rPr>
          <w:i/>
        </w:rPr>
        <w:t xml:space="preserve"> kan worden). Graag vermelding van een contactpersoon die aanwezig en bereikbaar is voor de levering van het plantgoed.</w:t>
      </w:r>
      <w:r>
        <w:rPr>
          <w:i/>
        </w:rPr>
        <w:t xml:space="preserve"> Eventueel kunt u een kaartje toevoegen met daarop een routebeschrijving/de afleverlocatie weergegeven.</w:t>
      </w:r>
      <w:r w:rsidRPr="009629CC">
        <w:rPr>
          <w:i/>
        </w:rPr>
        <w:t xml:space="preserve"> </w:t>
      </w:r>
    </w:p>
    <w:p w:rsidR="00E60CB4" w:rsidRDefault="00E60CB4" w:rsidP="00AD09C1">
      <w:pPr>
        <w:pStyle w:val="Geenafstand"/>
      </w:pPr>
    </w:p>
    <w:p w:rsidR="00AD09C1" w:rsidRPr="000C297A" w:rsidRDefault="00AD09C1" w:rsidP="00AD09C1">
      <w:pPr>
        <w:pStyle w:val="Geenafstand"/>
        <w:rPr>
          <w:b/>
          <w:bCs/>
          <w:iCs/>
        </w:rPr>
      </w:pPr>
      <w:r>
        <w:rPr>
          <w:i/>
        </w:rPr>
        <w:br/>
      </w:r>
      <w:r w:rsidRPr="000C297A">
        <w:rPr>
          <w:b/>
          <w:bCs/>
          <w:iCs/>
        </w:rPr>
        <w:t>Gegevens beplantingsaanvraag</w:t>
      </w:r>
    </w:p>
    <w:tbl>
      <w:tblPr>
        <w:tblStyle w:val="Onopgemaaktetabel2"/>
        <w:tblW w:w="7711" w:type="dxa"/>
        <w:tblLook w:val="04A0" w:firstRow="1" w:lastRow="0" w:firstColumn="1" w:lastColumn="0" w:noHBand="0" w:noVBand="1"/>
      </w:tblPr>
      <w:tblGrid>
        <w:gridCol w:w="3686"/>
        <w:gridCol w:w="2551"/>
        <w:gridCol w:w="1474"/>
      </w:tblGrid>
      <w:tr w:rsidR="00AD09C1" w:rsidTr="004F4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D09C1" w:rsidRDefault="00AD09C1" w:rsidP="00D045FA">
            <w:pPr>
              <w:pStyle w:val="Geenafstand"/>
            </w:pPr>
            <w:r w:rsidRPr="00F23C9B">
              <w:rPr>
                <w:b w:val="0"/>
                <w:bCs w:val="0"/>
              </w:rPr>
              <w:t>Datum aanvraag</w:t>
            </w:r>
          </w:p>
        </w:tc>
        <w:tc>
          <w:tcPr>
            <w:tcW w:w="4025" w:type="dxa"/>
            <w:gridSpan w:val="2"/>
          </w:tcPr>
          <w:p w:rsidR="00AD09C1" w:rsidRDefault="00AD09C1" w:rsidP="00D045F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9C1" w:rsidTr="0014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AD09C1" w:rsidRPr="00F23C9B" w:rsidRDefault="00AD09C1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Gewenste afleverdatum/periode*:</w:t>
            </w:r>
            <w:r>
              <w:br/>
            </w:r>
            <w:r w:rsidRPr="00F23C9B">
              <w:rPr>
                <w:b w:val="0"/>
                <w:bCs w:val="0"/>
                <w:i/>
                <w:iCs/>
              </w:rPr>
              <w:t>* de levering van plantgoed vindt plaats in het voorjaar en najaar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474" w:type="dxa"/>
          </w:tcPr>
          <w:p w:rsidR="00AD09C1" w:rsidRDefault="00AD09C1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09C1" w:rsidRPr="003D1B12" w:rsidRDefault="00AD09C1" w:rsidP="00AD09C1">
      <w:pPr>
        <w:pStyle w:val="Geenafstand"/>
      </w:pPr>
      <w:r>
        <w:br/>
      </w:r>
      <w:r w:rsidRPr="003D1B12">
        <w:rPr>
          <w:b/>
          <w:bCs/>
        </w:rPr>
        <w:t>Aflever</w:t>
      </w:r>
      <w:r>
        <w:rPr>
          <w:b/>
          <w:bCs/>
        </w:rPr>
        <w:t>locatie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4253"/>
        <w:gridCol w:w="4809"/>
      </w:tblGrid>
      <w:tr w:rsidR="00AD09C1" w:rsidRPr="009629CC" w:rsidTr="00D0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Pr="003D1B12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Adres:</w:t>
            </w:r>
          </w:p>
        </w:tc>
        <w:tc>
          <w:tcPr>
            <w:tcW w:w="4809" w:type="dxa"/>
          </w:tcPr>
          <w:p w:rsidR="00AD09C1" w:rsidRPr="006A7680" w:rsidRDefault="00AD09C1" w:rsidP="00D045F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AD09C1" w:rsidRPr="009629CC" w:rsidTr="00D0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Plaats</w:t>
            </w:r>
          </w:p>
        </w:tc>
        <w:tc>
          <w:tcPr>
            <w:tcW w:w="4809" w:type="dxa"/>
          </w:tcPr>
          <w:p w:rsidR="00AD09C1" w:rsidRPr="006A7680" w:rsidRDefault="00AD09C1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D09C1" w:rsidRPr="009629CC" w:rsidTr="00D04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Gemeente</w:t>
            </w:r>
          </w:p>
        </w:tc>
        <w:tc>
          <w:tcPr>
            <w:tcW w:w="4809" w:type="dxa"/>
          </w:tcPr>
          <w:p w:rsidR="00AD09C1" w:rsidRPr="006A7680" w:rsidRDefault="00AD09C1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D09C1" w:rsidRPr="009629CC" w:rsidTr="00D0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Pr="003D1B12" w:rsidRDefault="00AD09C1" w:rsidP="00D045FA">
            <w:pPr>
              <w:pStyle w:val="Geenafstand"/>
              <w:ind w:right="-256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Naam contactpersoon</w:t>
            </w:r>
          </w:p>
        </w:tc>
        <w:tc>
          <w:tcPr>
            <w:tcW w:w="4809" w:type="dxa"/>
          </w:tcPr>
          <w:p w:rsidR="00AD09C1" w:rsidRPr="006A7680" w:rsidRDefault="00AD09C1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09C1" w:rsidRPr="009629CC" w:rsidTr="00D04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Pr="003D1B12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Telefoonnummer contactpersoon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afleverlocatie</w:t>
            </w:r>
          </w:p>
        </w:tc>
        <w:tc>
          <w:tcPr>
            <w:tcW w:w="4809" w:type="dxa"/>
          </w:tcPr>
          <w:p w:rsidR="00AD09C1" w:rsidRPr="009629CC" w:rsidRDefault="00AD09C1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09C1" w:rsidRPr="009629CC" w:rsidTr="00D0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Pr="003D1B12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E-mailadres contactpersoon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afleverlocatie:</w:t>
            </w:r>
          </w:p>
        </w:tc>
        <w:tc>
          <w:tcPr>
            <w:tcW w:w="4809" w:type="dxa"/>
          </w:tcPr>
          <w:p w:rsidR="00AD09C1" w:rsidRPr="009629CC" w:rsidRDefault="00AD09C1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AD09C1" w:rsidRDefault="00AD09C1" w:rsidP="00AD09C1">
      <w:pPr>
        <w:pStyle w:val="Geenafstand"/>
      </w:pPr>
    </w:p>
    <w:p w:rsidR="00AD09C1" w:rsidRDefault="00AD09C1" w:rsidP="00AD09C1">
      <w:pPr>
        <w:pStyle w:val="Geenafstand"/>
        <w:rPr>
          <w:i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Mogelijkheid voor het toevoegen van een routebeschrijving/kaart met de afleverlocatie: </w:t>
      </w: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rPr>
          <w:i/>
          <w:color w:val="808080" w:themeColor="background1" w:themeShade="80"/>
        </w:rPr>
      </w:pPr>
    </w:p>
    <w:p w:rsidR="00AD09C1" w:rsidRPr="000C297A" w:rsidRDefault="00AD09C1" w:rsidP="00AD09C1">
      <w:pPr>
        <w:pStyle w:val="Geenafstand"/>
        <w:rPr>
          <w:iCs/>
        </w:rPr>
      </w:pPr>
      <w:r w:rsidRPr="000C297A">
        <w:rPr>
          <w:b/>
          <w:bCs/>
          <w:iCs/>
          <w:color w:val="538135" w:themeColor="accent6" w:themeShade="BF"/>
          <w:sz w:val="24"/>
          <w:szCs w:val="24"/>
        </w:rPr>
        <w:t>Afhandeling beplantingsaanvragen</w:t>
      </w:r>
      <w:r>
        <w:rPr>
          <w:iCs/>
        </w:rPr>
        <w:br/>
      </w:r>
      <w:r w:rsidR="00F76C06" w:rsidRPr="00F76C06">
        <w:rPr>
          <w:iCs/>
        </w:rPr>
        <w:t xml:space="preserve">Beplantingsaanvragen kunnen worden ingediend bij Landschapsbeheer Drenthe via </w:t>
      </w:r>
      <w:hyperlink r:id="rId7" w:history="1">
        <w:r w:rsidR="00F76C06" w:rsidRPr="00F76C06">
          <w:rPr>
            <w:rStyle w:val="Hyperlink"/>
            <w:iCs/>
          </w:rPr>
          <w:t>info@lbdrenthe.nl</w:t>
        </w:r>
      </w:hyperlink>
      <w:r w:rsidR="00F76C06" w:rsidRPr="00F76C06">
        <w:rPr>
          <w:iCs/>
        </w:rPr>
        <w:t xml:space="preserve">. </w:t>
      </w:r>
      <w:r w:rsidR="00F76C06">
        <w:rPr>
          <w:iCs/>
        </w:rPr>
        <w:br/>
      </w:r>
      <w:r w:rsidRPr="000C297A">
        <w:rPr>
          <w:iCs/>
        </w:rPr>
        <w:t xml:space="preserve">Na het indienen van uw aanvraag ontvangt u zo spoedig mogelijk bericht vanuit de organisatoren van Plan </w:t>
      </w:r>
      <w:r>
        <w:rPr>
          <w:iCs/>
        </w:rPr>
        <w:t>B</w:t>
      </w:r>
      <w:r w:rsidRPr="000C297A">
        <w:rPr>
          <w:iCs/>
        </w:rPr>
        <w:t>oom Drenthe over de mogelijkheden tot het beschikbaar stellen van uw beplantingsaanvraag.</w:t>
      </w:r>
      <w:r w:rsidRPr="000C297A">
        <w:rPr>
          <w:iCs/>
        </w:rPr>
        <w:br/>
        <w:t xml:space="preserve">Heeft u tussentijds vragen met betrekking tot de beplantingsaanvraag, dan kunt u contact opnemen met Judith van den </w:t>
      </w:r>
      <w:r>
        <w:rPr>
          <w:iCs/>
        </w:rPr>
        <w:t>B</w:t>
      </w:r>
      <w:r w:rsidRPr="000C297A">
        <w:rPr>
          <w:iCs/>
        </w:rPr>
        <w:t>erg van de Natuur</w:t>
      </w:r>
      <w:r>
        <w:rPr>
          <w:iCs/>
        </w:rPr>
        <w:t xml:space="preserve"> </w:t>
      </w:r>
      <w:r w:rsidRPr="000C297A">
        <w:rPr>
          <w:iCs/>
        </w:rPr>
        <w:t>en Milieufederatie Drenthe (</w:t>
      </w:r>
      <w:hyperlink r:id="rId8" w:history="1">
        <w:r w:rsidRPr="000C297A">
          <w:rPr>
            <w:rStyle w:val="Hyperlink"/>
            <w:iCs/>
          </w:rPr>
          <w:t>j.vd.berg@nmfdrenthe.nl</w:t>
        </w:r>
      </w:hyperlink>
      <w:r w:rsidRPr="000C297A">
        <w:rPr>
          <w:iCs/>
        </w:rPr>
        <w:t xml:space="preserve">). </w:t>
      </w:r>
    </w:p>
    <w:p w:rsidR="00AD09C1" w:rsidRPr="000C297A" w:rsidRDefault="00AD09C1" w:rsidP="00AD09C1"/>
    <w:p w:rsidR="00875F6A" w:rsidRDefault="00875F6A" w:rsidP="00AD09C1"/>
    <w:sectPr w:rsidR="00875F6A" w:rsidSect="00790E9E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81" w:rsidRDefault="00315D34">
      <w:pPr>
        <w:spacing w:after="0" w:line="240" w:lineRule="auto"/>
      </w:pPr>
      <w:r>
        <w:separator/>
      </w:r>
    </w:p>
  </w:endnote>
  <w:endnote w:type="continuationSeparator" w:id="0">
    <w:p w:rsidR="00576E81" w:rsidRDefault="0031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3F" w:rsidRPr="007A05CC" w:rsidRDefault="00CA195F" w:rsidP="007A05CC">
    <w:pPr>
      <w:pStyle w:val="Voettekst"/>
      <w:rPr>
        <w:sz w:val="18"/>
        <w:szCs w:val="18"/>
      </w:rPr>
    </w:pPr>
    <w:bookmarkStart w:id="2" w:name="_Hlk60994930"/>
    <w:bookmarkStart w:id="3" w:name="_Hlk60994931"/>
    <w:r w:rsidRPr="007A05CC">
      <w:rPr>
        <w:noProof/>
        <w:sz w:val="18"/>
        <w:szCs w:val="18"/>
      </w:rPr>
      <w:t xml:space="preserve">Financiering </w:t>
    </w:r>
    <w:r>
      <w:rPr>
        <w:noProof/>
        <w:sz w:val="18"/>
        <w:szCs w:val="18"/>
      </w:rPr>
      <w:t>is</w:t>
    </w:r>
    <w:r w:rsidRPr="007A05CC">
      <w:rPr>
        <w:noProof/>
        <w:sz w:val="18"/>
        <w:szCs w:val="18"/>
      </w:rPr>
      <w:t xml:space="preserve"> mogelijk gemaakt dankzij </w:t>
    </w:r>
    <w:r>
      <w:rPr>
        <w:noProof/>
        <w:sz w:val="18"/>
        <w:szCs w:val="18"/>
      </w:rPr>
      <w:t xml:space="preserve">een </w:t>
    </w:r>
    <w:r w:rsidRPr="007A05CC">
      <w:rPr>
        <w:noProof/>
        <w:sz w:val="18"/>
        <w:szCs w:val="18"/>
      </w:rPr>
      <w:t>bijdrage van het</w:t>
    </w:r>
    <w:r w:rsidRPr="007A05CC">
      <w:rPr>
        <w:sz w:val="18"/>
        <w:szCs w:val="18"/>
      </w:rPr>
      <w:t xml:space="preserve"> Prins Bernhard</w:t>
    </w:r>
    <w:r>
      <w:rPr>
        <w:sz w:val="18"/>
        <w:szCs w:val="18"/>
      </w:rPr>
      <w:t xml:space="preserve"> </w:t>
    </w:r>
    <w:r w:rsidRPr="007A05CC">
      <w:rPr>
        <w:sz w:val="18"/>
        <w:szCs w:val="18"/>
      </w:rPr>
      <w:t>Cultuurfonds</w:t>
    </w:r>
    <w:r>
      <w:rPr>
        <w:sz w:val="18"/>
        <w:szCs w:val="18"/>
      </w:rPr>
      <w:t xml:space="preserve">        </w:t>
    </w:r>
    <w:r>
      <w:rPr>
        <w:noProof/>
        <w:sz w:val="18"/>
        <w:szCs w:val="18"/>
      </w:rPr>
      <w:drawing>
        <wp:inline distT="0" distB="0" distL="0" distR="0" wp14:anchorId="3C76DC18" wp14:editId="36E658B7">
          <wp:extent cx="1359535" cy="28067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81" w:rsidRDefault="00315D34">
      <w:pPr>
        <w:spacing w:after="0" w:line="240" w:lineRule="auto"/>
      </w:pPr>
      <w:r>
        <w:separator/>
      </w:r>
    </w:p>
  </w:footnote>
  <w:footnote w:type="continuationSeparator" w:id="0">
    <w:p w:rsidR="00576E81" w:rsidRDefault="0031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34" w:rsidRDefault="00315D34">
    <w:pPr>
      <w:pStyle w:val="Koptekst"/>
    </w:pPr>
  </w:p>
  <w:p w:rsidR="00315D34" w:rsidRDefault="00315D3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29"/>
    <w:rsid w:val="00144CE4"/>
    <w:rsid w:val="00146E29"/>
    <w:rsid w:val="00315D34"/>
    <w:rsid w:val="004F42C0"/>
    <w:rsid w:val="00576E81"/>
    <w:rsid w:val="005E7CAF"/>
    <w:rsid w:val="00696AEC"/>
    <w:rsid w:val="00875F6A"/>
    <w:rsid w:val="0089712D"/>
    <w:rsid w:val="00AD09C1"/>
    <w:rsid w:val="00C00529"/>
    <w:rsid w:val="00CA195F"/>
    <w:rsid w:val="00CB2E02"/>
    <w:rsid w:val="00D12887"/>
    <w:rsid w:val="00E60CB4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D629"/>
  <w15:chartTrackingRefBased/>
  <w15:docId w15:val="{6B012244-79B5-4C90-A08C-CD8FC0C4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052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0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529"/>
  </w:style>
  <w:style w:type="table" w:styleId="Tabelraster">
    <w:name w:val="Table Grid"/>
    <w:basedOn w:val="Standaardtabel"/>
    <w:uiPriority w:val="39"/>
    <w:rsid w:val="00C0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0529"/>
    <w:rPr>
      <w:color w:val="0563C1" w:themeColor="hyperlink"/>
      <w:u w:val="single"/>
    </w:rPr>
  </w:style>
  <w:style w:type="table" w:styleId="Onopgemaaktetabel2">
    <w:name w:val="Plain Table 2"/>
    <w:basedOn w:val="Standaardtabel"/>
    <w:uiPriority w:val="42"/>
    <w:rsid w:val="00C005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eenafstand">
    <w:name w:val="No Spacing"/>
    <w:uiPriority w:val="1"/>
    <w:qFormat/>
    <w:rsid w:val="00AD09C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B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E02"/>
  </w:style>
  <w:style w:type="character" w:styleId="Onopgelostemelding">
    <w:name w:val="Unresolved Mention"/>
    <w:basedOn w:val="Standaardalinea-lettertype"/>
    <w:uiPriority w:val="99"/>
    <w:semiHidden/>
    <w:unhideWhenUsed/>
    <w:rsid w:val="00F7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d.berg@nmfdrenth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bdrenth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boomdrenthe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den Berg</dc:creator>
  <cp:keywords/>
  <dc:description/>
  <cp:lastModifiedBy>Judith van den Berg</cp:lastModifiedBy>
  <cp:revision>9</cp:revision>
  <dcterms:created xsi:type="dcterms:W3CDTF">2021-01-08T09:52:00Z</dcterms:created>
  <dcterms:modified xsi:type="dcterms:W3CDTF">2021-02-04T07:10:00Z</dcterms:modified>
</cp:coreProperties>
</file>